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REFERENCE JAXB in Tencent Java 1.8.0_262 on Linux -->
    <w:p>
      <w:pPr>
        <w:spacing w:before="0" w:after="0" w:line="240" w:lineRule="auto"/>
        <w:ind/>
        <w:jc w:val="center"/>
        <w:rPr>
          <w:rFonts w:ascii="宋体" w:hAnsi="宋体" w:eastAsia="宋体"/>
          <w:b w:val="true"/>
          <w:bCs w:val="true"/>
          <w:color w:val="000000"/>
          <w:sz w:val="36"/>
          <w:szCs w:val="36"/>
        </w:rPr>
      </w:pPr>
      <w:r>
        <w:rPr>
          <w:rFonts w:ascii="宋体" w:hAnsi="宋体" w:eastAsia="宋体"/>
          <w:b w:val="true"/>
          <w:bCs w:val="true"/>
          <w:color w:val="000000"/>
          <w:sz w:val="36"/>
          <w:szCs w:val="36"/>
        </w:rPr>
        <w:t>第</w:t>
      </w:r>
      <w:r>
        <w:rPr>
          <w:rFonts w:ascii="Times New Roman" w:hAnsi="Times New Roman" w:eastAsia="Times New Roman"/>
          <w:b w:val="true"/>
          <w:bCs w:val="true"/>
          <w:color w:val="000000"/>
          <w:sz w:val="36"/>
          <w:szCs w:val="36"/>
        </w:rPr>
        <w:t xml:space="preserve"> </w:t>
      </w:r>
      <w:r>
        <w:rPr>
          <w:rFonts w:ascii="宋体" w:hAnsi="宋体" w:eastAsia="宋体"/>
          <w:b w:val="true"/>
          <w:bCs w:val="true"/>
          <w:color w:val="000000"/>
          <w:sz w:val="36"/>
          <w:szCs w:val="36"/>
        </w:rPr>
        <w:t>十 六 周</w:t>
      </w:r>
      <w:r>
        <w:rPr>
          <w:rFonts w:ascii="Times New Roman" w:hAnsi="Times New Roman" w:eastAsia="Times New Roman"/>
          <w:b w:val="true"/>
          <w:bCs w:val="true"/>
          <w:color w:val="000000"/>
          <w:sz w:val="36"/>
          <w:szCs w:val="36"/>
        </w:rPr>
        <w:t xml:space="preserve">  </w:t>
      </w:r>
      <w:r>
        <w:rPr>
          <w:rFonts w:ascii="宋体" w:hAnsi="宋体" w:eastAsia="宋体"/>
          <w:b w:val="true"/>
          <w:bCs w:val="true"/>
          <w:color w:val="000000"/>
          <w:sz w:val="36"/>
          <w:szCs w:val="36"/>
        </w:rPr>
        <w:t>工</w:t>
      </w:r>
      <w:r>
        <w:rPr>
          <w:rFonts w:ascii="Times New Roman" w:hAnsi="Times New Roman" w:eastAsia="Times New Roman"/>
          <w:b w:val="true"/>
          <w:bCs w:val="true"/>
          <w:color w:val="000000"/>
          <w:sz w:val="36"/>
          <w:szCs w:val="36"/>
        </w:rPr>
        <w:t xml:space="preserve">  </w:t>
      </w:r>
      <w:r>
        <w:rPr>
          <w:rFonts w:ascii="宋体" w:hAnsi="宋体" w:eastAsia="宋体"/>
          <w:b w:val="true"/>
          <w:bCs w:val="true"/>
          <w:color w:val="000000"/>
          <w:sz w:val="36"/>
          <w:szCs w:val="36"/>
        </w:rPr>
        <w:t>作</w:t>
      </w:r>
      <w:r>
        <w:rPr>
          <w:rFonts w:ascii="Times New Roman" w:hAnsi="Times New Roman" w:eastAsia="Times New Roman"/>
          <w:b w:val="true"/>
          <w:bCs w:val="true"/>
          <w:color w:val="000000"/>
          <w:sz w:val="36"/>
          <w:szCs w:val="36"/>
        </w:rPr>
        <w:t xml:space="preserve">  </w:t>
      </w:r>
      <w:r>
        <w:rPr>
          <w:rFonts w:ascii="宋体" w:hAnsi="宋体" w:eastAsia="宋体"/>
          <w:b w:val="true"/>
          <w:bCs w:val="true"/>
          <w:color w:val="000000"/>
          <w:sz w:val="36"/>
          <w:szCs w:val="36"/>
        </w:rPr>
        <w:t>计</w:t>
      </w:r>
      <w:r>
        <w:rPr>
          <w:rFonts w:ascii="Times New Roman" w:hAnsi="Times New Roman" w:eastAsia="Times New Roman"/>
          <w:b w:val="true"/>
          <w:bCs w:val="true"/>
          <w:color w:val="000000"/>
          <w:sz w:val="36"/>
          <w:szCs w:val="36"/>
        </w:rPr>
        <w:t xml:space="preserve">  </w:t>
      </w:r>
      <w:r>
        <w:rPr>
          <w:rFonts w:ascii="宋体" w:hAnsi="宋体" w:eastAsia="宋体"/>
          <w:b w:val="true"/>
          <w:bCs w:val="true"/>
          <w:color w:val="000000"/>
          <w:sz w:val="36"/>
          <w:szCs w:val="36"/>
        </w:rPr>
        <w:t>划</w:t>
      </w:r>
      <w:r>
        <w:rPr>
          <w:rFonts w:ascii="Times New Roman" w:hAnsi="Times New Roman" w:eastAsia="Times New Roman"/>
          <w:b w:val="true"/>
          <w:bCs w:val="true"/>
          <w:color w:val="000000"/>
          <w:sz w:val="36"/>
          <w:szCs w:val="36"/>
        </w:rPr>
        <w:t xml:space="preserve"> </w:t>
      </w:r>
      <w:r>
        <w:rPr>
          <w:rFonts w:ascii="宋体" w:hAnsi="宋体" w:eastAsia="宋体"/>
          <w:b w:val="true"/>
          <w:bCs w:val="true"/>
          <w:color w:val="000000"/>
          <w:sz w:val="36"/>
          <w:szCs w:val="36"/>
        </w:rPr>
        <w:t>（6月7日—6月11日）</w:t>
      </w:r>
    </w:p>
    <w:p>
      <w:pPr>
        <w:spacing w:before="0" w:after="0" w:line="240" w:lineRule="auto"/>
        <w:ind/>
        <w:jc w:val="both"/>
        <w:rPr>
          <w:rFonts w:ascii="宋体" w:hAnsi="宋体" w:eastAsia="宋体"/>
          <w:b w:val="true"/>
          <w:bCs w:val="true"/>
          <w:color w:val="000000"/>
          <w:sz w:val="24"/>
          <w:szCs w:val="24"/>
        </w:rPr>
      </w:pPr>
      <w:r>
        <w:rPr>
          <w:rFonts w:ascii="宋体" w:hAnsi="宋体" w:eastAsia="宋体"/>
          <w:b w:val="true"/>
          <w:bCs w:val="true"/>
          <w:color w:val="000000"/>
          <w:sz w:val="24"/>
          <w:szCs w:val="24"/>
        </w:rPr>
        <w:t>教育主题：</w:t>
      </w:r>
      <w:r>
        <w:rPr>
          <w:rFonts w:ascii="宋体" w:hAnsi="宋体" w:eastAsia="宋体"/>
          <w:b w:val="true"/>
          <w:bCs w:val="true"/>
          <w:color w:val="000000"/>
          <w:sz w:val="24"/>
          <w:szCs w:val="24"/>
        </w:rPr>
        <w:t>勤学上进善总结 缤纷假期我策划</w:t>
      </w:r>
    </w:p>
    <w:p>
      <w:pPr>
        <w:spacing w:before="0" w:after="0" w:line="240" w:lineRule="auto"/>
        <w:ind/>
        <w:jc w:val="both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1365"/>
        <w:gridCol w:w="1980"/>
        <w:gridCol w:w="4140"/>
        <w:gridCol w:w="1575"/>
        <w:gridCol w:w="1800"/>
        <w:gridCol w:w="3060"/>
      </w:tblGrid>
      <w:tr>
        <w:trPr>
          <w:trHeight w:val="480" w:hRule="atLeast"/>
        </w:trPr>
        <w:tc>
          <w:tcPr>
            <w:tcW w:w="3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具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体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时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工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作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内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工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作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地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点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责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任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部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门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责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任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人</w:t>
            </w:r>
          </w:p>
        </w:tc>
      </w:tr>
      <w:tr>
        <w:trPr>
          <w:trHeight w:val="90" w:hRule="atLeast"/>
        </w:trPr>
        <w:tc>
          <w:tcPr>
            <w:tcW w:w="139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3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6月7日</w:t>
            </w:r>
          </w:p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（周一）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周二前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江苏省中小学教师信息技术应用能力提升工程2.0培训选择能力点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全校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教师发展中心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全体在职在岗教师</w:t>
            </w:r>
          </w:p>
        </w:tc>
      </w:tr>
      <w:tr>
        <w:trPr>
          <w:trHeight w:val="480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7号-9号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新基础学生工作骨干教师研修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二实小、局小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学生发展中心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仲桃</w:t>
            </w:r>
          </w:p>
        </w:tc>
      </w:tr>
      <w:tr>
        <w:trPr>
          <w:trHeight w:val="480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中午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全校大扫除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全校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行政办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全体师生</w:t>
            </w:r>
          </w:p>
        </w:tc>
      </w:tr>
      <w:tr>
        <w:trPr>
          <w:trHeight w:val="480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大课间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升旗仪式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星星鸟剧场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学生发展中心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李雪 王艺倩</w:t>
            </w:r>
          </w:p>
        </w:tc>
      </w:tr>
      <w:tr>
        <w:trPr>
          <w:trHeight w:val="480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下午4:00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学校环境卫生及文化布置检查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全校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行政办 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全体行政及部分办公室主任</w:t>
            </w:r>
          </w:p>
        </w:tc>
      </w:tr>
      <w:tr>
        <w:trPr>
          <w:trHeight w:val="480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下午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职称评审区级审核及报名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区教育局121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校长室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陈俊、徐志洪、</w:t>
            </w:r>
          </w:p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刘琴、穆丹、仲桃</w:t>
            </w:r>
          </w:p>
        </w:tc>
      </w:tr>
      <w:tr>
        <w:trPr>
          <w:trHeight w:val="1380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下午4：00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区质量调研会议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会议室（一）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校长室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顾俐、陈俊、孙伟琴、谢纪、查旭霞、柳溪、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顾春燕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、马婷、吴晓兰、汤叶丹、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郭翠琴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、冯灵</w:t>
            </w:r>
          </w:p>
        </w:tc>
      </w:tr>
      <w:tr>
        <w:trPr>
          <w:trHeight w:val="480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下午13:10--15:35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英语学科组振翅营活动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未来教室2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课程教学中心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三、四、五年级英语教师</w:t>
            </w:r>
          </w:p>
        </w:tc>
      </w:tr>
      <w:tr>
        <w:trPr>
          <w:trHeight w:val="105" w:hRule="atLeast"/>
        </w:trPr>
        <w:tc>
          <w:tcPr>
            <w:tcW w:w="139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	</w:t>
            </w:r>
          </w:p>
        </w:tc>
      </w:tr>
      <w:tr>
        <w:trPr>
          <w:trHeight w:val="435" w:hRule="atLeast"/>
        </w:trPr>
        <w:tc>
          <w:tcPr>
            <w:tcW w:w="13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6月8日</w:t>
            </w:r>
          </w:p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（周二）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上午6：30-7：00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领区质量调研卷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教师发展中心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教师发展中心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江燕</w:t>
            </w:r>
          </w:p>
        </w:tc>
      </w:tr>
      <w:tr>
        <w:trPr>
          <w:trHeight w:val="480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8：25-10：10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区质量调研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翔宇楼（北）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课程教学中心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顾俐、孙伟琴、刘琴、宗红芬</w:t>
            </w:r>
          </w:p>
        </w:tc>
      </w:tr>
      <w:tr>
        <w:trPr>
          <w:trHeight w:val="285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下午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毕业生家迁统配材料审核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区教育局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课程教学中心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孙伟琴</w:t>
            </w:r>
          </w:p>
        </w:tc>
      </w:tr>
      <w:tr>
        <w:trPr>
          <w:trHeight w:val="480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全天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吴永军教授来校指导活动（具体安排见通知）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会议室一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教师发展中心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见通知</w:t>
            </w:r>
          </w:p>
        </w:tc>
      </w:tr>
      <w:tr>
        <w:trPr>
          <w:trHeight w:val="480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下午13：10--15:35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新二小、安家英语联合教研活动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未来教室2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课程教学中心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相关教师</w:t>
            </w:r>
          </w:p>
        </w:tc>
      </w:tr>
      <w:tr>
        <w:trPr>
          <w:trHeight w:val="480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下午6:00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四年级家长会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四年级各班教室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学生发展中心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四年级全体教师</w:t>
            </w:r>
          </w:p>
        </w:tc>
      </w:tr>
      <w:tr>
        <w:trPr>
          <w:trHeight w:val="90" w:hRule="atLeast"/>
        </w:trPr>
        <w:tc>
          <w:tcPr>
            <w:tcW w:w="139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3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6月9日</w:t>
            </w:r>
          </w:p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（周三）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上传信息技术应用能力提升提升工程2.0培训校本信息化规划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教师发展中心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杨立颖</w:t>
            </w:r>
          </w:p>
        </w:tc>
      </w:tr>
      <w:tr>
        <w:trPr>
          <w:trHeight w:val="480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中午12:30——3:00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“倾听历史的鸣响”之一年级整班朗诵比赛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星星鸟剧场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课程教学中心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一年级全体语文教师</w:t>
            </w:r>
          </w:p>
        </w:tc>
      </w:tr>
      <w:tr>
        <w:trPr>
          <w:trHeight w:val="480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下午6:00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一年级家长会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一年级各班教室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学生发展中心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一年级全体教师</w:t>
            </w:r>
          </w:p>
        </w:tc>
      </w:tr>
      <w:tr>
        <w:trPr>
          <w:trHeight w:val="105" w:hRule="atLeast"/>
        </w:trPr>
        <w:tc>
          <w:tcPr>
            <w:tcW w:w="139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3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6月10日</w:t>
            </w:r>
          </w:p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（周四）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下午1：00-4：30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新北区集团化办学区域展示活动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飞龙实验小学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校长室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韩燕清、顾俐、刘琴、江燕、章琳娜、</w:t>
            </w: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  <w:t>郭晶晶、金璇、殷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涵</w:t>
            </w:r>
          </w:p>
        </w:tc>
      </w:tr>
      <w:tr>
        <w:trPr>
          <w:trHeight w:val="480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全天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新北区小学语文青年教师基本功竞赛第三轮（课堂教学）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未来教室1、未来教室2、信息技术教室1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课程教学中心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江燕、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高茹</w:t>
            </w:r>
          </w:p>
        </w:tc>
      </w:tr>
      <w:tr>
        <w:trPr>
          <w:trHeight w:val="480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7日~10日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做好2020新进教师试用期培训结业总结工作（具体见群通知）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教师发展中心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全体新进教师</w:t>
            </w:r>
          </w:p>
        </w:tc>
      </w:tr>
      <w:tr>
        <w:trPr>
          <w:trHeight w:val="435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下午6:00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三年级家长会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三年级各班教室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学生发展中心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三年级全体教师</w:t>
            </w:r>
          </w:p>
        </w:tc>
      </w:tr>
      <w:tr>
        <w:trPr>
          <w:trHeight w:val="105" w:hRule="atLeast"/>
        </w:trPr>
        <w:tc>
          <w:tcPr>
            <w:tcW w:w="139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3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6月11日</w:t>
            </w:r>
          </w:p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（周五）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  <w:t>本周综合学科新课结束，进入复习，下周随堂考查结束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各班教室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课程教学中心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全体综合学科老师</w:t>
            </w:r>
          </w:p>
        </w:tc>
      </w:tr>
      <w:tr>
        <w:trPr>
          <w:trHeight w:val="480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 w:firstLineChars="400"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25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端午节假期：6月12号-14号</w:t>
            </w:r>
          </w:p>
        </w:tc>
      </w:tr>
    </w:tbl>
    <w:p>
      <w:pPr>
        <w:spacing w:before="0" w:after="0" w:line="240" w:lineRule="auto"/>
        <w:ind w:firstLineChars="4200"/>
        <w:jc w:val="both"/>
        <w:rPr>
          <w:rFonts w:ascii="Times New Roman" w:hAnsi="Times New Roman" w:eastAsia="Times New Roman"/>
          <w:b w:val="true"/>
          <w:bCs w:val="true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b w:val="true"/>
          <w:bCs w:val="true"/>
          <w:color w:val="000000"/>
          <w:sz w:val="24"/>
          <w:szCs w:val="24"/>
        </w:rPr>
        <w:t>常州市新北区新桥第二实验小学</w:t>
      </w:r>
      <w:r>
        <w:rPr>
          <w:rFonts w:ascii="Times New Roman" w:hAnsi="Times New Roman" w:eastAsia="Times New Roman"/>
          <w:b w:val="true"/>
          <w:bCs w:val="true"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sectPr w:rsidR="00C604EC">
      <w:pgSz w:w="16838" w:h="11906"/>
      <w:pgMar w:top="85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w14="http://schemas.microsoft.com/office/word/2010/wordml" xmlns:r="http://schemas.openxmlformats.org/officeDocument/2006/relationships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