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教 研 活 动 记 录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700"/>
        <w:gridCol w:w="1080"/>
        <w:gridCol w:w="108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28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日期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第12周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主持人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吴一斌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出席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人员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体育</w:t>
            </w:r>
            <w:r>
              <w:rPr>
                <w:rFonts w:hint="eastAsia" w:ascii="方正仿宋简体" w:eastAsia="方正仿宋简体"/>
                <w:sz w:val="28"/>
                <w:szCs w:val="28"/>
              </w:rPr>
              <w:t>教研组成员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568" w:type="dxa"/>
            <w:gridSpan w:val="6"/>
            <w:noWrap w:val="0"/>
            <w:vAlign w:val="center"/>
          </w:tcPr>
          <w:p>
            <w:pPr>
              <w:rPr>
                <w:rFonts w:hint="eastAsia" w:ascii="方正仿宋简体" w:eastAsia="方正仿宋简体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内容：</w:t>
            </w:r>
            <w:r>
              <w:rPr>
                <w:rFonts w:hint="eastAsia" w:ascii="方正仿宋简体" w:eastAsia="方正仿宋简体"/>
                <w:sz w:val="28"/>
                <w:szCs w:val="28"/>
                <w:lang w:val="en-US" w:eastAsia="zh-CN"/>
              </w:rPr>
              <w:t>高中体育模块教学设计（篮球）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0" w:hRule="atLeast"/>
        </w:trPr>
        <w:tc>
          <w:tcPr>
            <w:tcW w:w="8568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吴一斌老师对整个学期的教学目标和教学重点进行了阐述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模块目标：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1．运动参与：培养兴趣稳定，激发学生参与运动的积极性、主动性。并能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带动身边人参与锻炼。 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2. 运动技能：通过学习使学生进一步了解和熟练掌握篮球的运、传、投简单动作技术和简单的战术及裁判法知识。 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3．身体健康：了解篮球运动的基本知识，发展加速跑、连续跳的能力，提高柔韧、协调、灵敏等身体素质，能制订通过篮球运动科学锻炼的方法，培养终身锻炼的习惯。 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．心理健康与社会适应：培养学生积极性思维和自信和一定的抗挫折能力，养成关心他人，社会健康的责任感。提高自主学习、探究学习、合作学习的能力。通过组织、比赛、裁判工作能表现出良好的体育道德，增强社交活动能力。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学习重点：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1．发展体能，提高身体素质。 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2．掌握篮球技术单个动作及综合技术，攻防的基础配合。 3．学会观察合作精神的培养。</w:t>
            </w:r>
          </w:p>
          <w:p>
            <w:pPr>
              <w:spacing w:line="36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F7D20"/>
    <w:multiLevelType w:val="singleLevel"/>
    <w:tmpl w:val="245F7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E22E1"/>
    <w:rsid w:val="670E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2020-07-02T02:00:00Z</dcterms:created>
  <dc:creator>Gentleman</dc:creator>
  <cp:lastModifiedBy>Gentleman</cp:lastModifiedBy>
  <dcterms:modified xsi:type="dcterms:W3CDTF">2020-07-02T02:01:18Z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