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芙蓉</w:t>
      </w:r>
      <w:r>
        <w:rPr>
          <w:rFonts w:hint="eastAsia"/>
          <w:b/>
          <w:bCs/>
          <w:sz w:val="32"/>
          <w:szCs w:val="32"/>
        </w:rPr>
        <w:t>小学教师备课</w:t>
      </w:r>
      <w:r>
        <w:rPr>
          <w:rFonts w:hint="eastAsia"/>
          <w:b/>
          <w:bCs/>
          <w:sz w:val="32"/>
          <w:szCs w:val="32"/>
          <w:lang w:eastAsia="zh-CN"/>
        </w:rPr>
        <w:t>内容与</w:t>
      </w:r>
      <w:r>
        <w:rPr>
          <w:rFonts w:hint="eastAsia"/>
          <w:b/>
          <w:bCs/>
          <w:sz w:val="32"/>
          <w:szCs w:val="32"/>
        </w:rPr>
        <w:t>要求细则(试行)</w:t>
      </w:r>
    </w:p>
    <w:p>
      <w:pPr>
        <w:spacing w:line="360" w:lineRule="auto"/>
        <w:ind w:firstLine="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为规范教师教学行为，切实加强备课管理，避免形式主义，充分发挥备课指导、优化教学的功能，促进教学水平和质量的提升，根据我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</w:rPr>
        <w:t>实际情况，</w:t>
      </w:r>
      <w:r>
        <w:rPr>
          <w:rFonts w:hint="eastAsia" w:ascii="宋体" w:hAnsi="宋体" w:cs="宋体"/>
          <w:color w:val="000000"/>
          <w:kern w:val="0"/>
          <w:sz w:val="24"/>
        </w:rPr>
        <w:t>试行电子和纸质相结合的集体备课制度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（八年内的青年教师纸质备课，八年以上的教师可选择电子备课）</w:t>
      </w:r>
      <w:r>
        <w:rPr>
          <w:rFonts w:hint="eastAsia"/>
          <w:sz w:val="24"/>
          <w:szCs w:val="24"/>
        </w:rPr>
        <w:t>，特制定本细则。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备课的基本内容</w:t>
      </w:r>
    </w:p>
    <w:p>
      <w:pPr>
        <w:spacing w:line="44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（一）制</w:t>
      </w:r>
      <w:r>
        <w:rPr>
          <w:rFonts w:hint="eastAsia"/>
          <w:b w:val="0"/>
          <w:bCs/>
          <w:sz w:val="24"/>
          <w:szCs w:val="24"/>
        </w:rPr>
        <w:t>定教学计划。教学计划包括学期教学进度计划、单元教学计划和课时教学计划。</w:t>
      </w:r>
      <w:r>
        <w:rPr>
          <w:rFonts w:hint="eastAsia"/>
          <w:b w:val="0"/>
          <w:bCs/>
          <w:sz w:val="24"/>
          <w:szCs w:val="24"/>
          <w:lang w:eastAsia="zh-CN"/>
        </w:rPr>
        <w:t>期初制定</w:t>
      </w:r>
      <w:r>
        <w:rPr>
          <w:rFonts w:hint="eastAsia"/>
          <w:b w:val="0"/>
          <w:bCs/>
          <w:sz w:val="24"/>
          <w:szCs w:val="24"/>
        </w:rPr>
        <w:t>学期教学进度计划。课时教学计划</w:t>
      </w:r>
      <w:r>
        <w:rPr>
          <w:rFonts w:hint="eastAsia"/>
          <w:b w:val="0"/>
          <w:bCs/>
          <w:sz w:val="24"/>
          <w:szCs w:val="24"/>
          <w:lang w:eastAsia="zh-CN"/>
        </w:rPr>
        <w:t>包括</w:t>
      </w:r>
      <w:r>
        <w:rPr>
          <w:rFonts w:hint="eastAsia"/>
          <w:b w:val="0"/>
          <w:bCs/>
          <w:sz w:val="24"/>
          <w:szCs w:val="24"/>
        </w:rPr>
        <w:t>：1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</w:rPr>
        <w:t>课题；2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</w:rPr>
        <w:t>教学目标和任务；3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</w:rPr>
        <w:t>教学重难点；4</w:t>
      </w:r>
      <w:r>
        <w:rPr>
          <w:rFonts w:hint="eastAsia"/>
          <w:b w:val="0"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/>
          <w:sz w:val="24"/>
          <w:szCs w:val="24"/>
        </w:rPr>
        <w:t>教学过程设</w:t>
      </w:r>
      <w:r>
        <w:rPr>
          <w:rFonts w:hint="eastAsia"/>
          <w:sz w:val="24"/>
          <w:szCs w:val="24"/>
        </w:rPr>
        <w:t>计；5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板书和作业设计；6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教后</w:t>
      </w:r>
      <w:r>
        <w:rPr>
          <w:rFonts w:hint="eastAsia"/>
          <w:sz w:val="24"/>
          <w:szCs w:val="24"/>
          <w:lang w:eastAsia="zh-CN"/>
        </w:rPr>
        <w:t>反思。</w:t>
      </w:r>
    </w:p>
    <w:p>
      <w:pPr>
        <w:spacing w:line="44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（二）</w:t>
      </w:r>
      <w:r>
        <w:rPr>
          <w:rFonts w:hint="eastAsia"/>
          <w:b w:val="0"/>
          <w:bCs/>
          <w:sz w:val="24"/>
          <w:szCs w:val="24"/>
        </w:rPr>
        <w:t>备教材。要研究课程计划，把握本学科的教育目标，明确教材的体系和内容的主次；要掌握</w:t>
      </w:r>
      <w:r>
        <w:rPr>
          <w:rFonts w:hint="eastAsia"/>
          <w:b w:val="0"/>
          <w:bCs/>
          <w:sz w:val="24"/>
          <w:szCs w:val="24"/>
          <w:lang w:eastAsia="zh-CN"/>
        </w:rPr>
        <w:t>教材</w:t>
      </w:r>
      <w:r>
        <w:rPr>
          <w:rFonts w:hint="eastAsia"/>
          <w:b w:val="0"/>
          <w:bCs/>
          <w:sz w:val="24"/>
          <w:szCs w:val="24"/>
        </w:rPr>
        <w:t>的基本原理与知识体系，突出重点、难点，抓住关键。 </w:t>
      </w:r>
    </w:p>
    <w:p>
      <w:pPr>
        <w:spacing w:line="44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（三）</w:t>
      </w:r>
      <w:r>
        <w:rPr>
          <w:rFonts w:hint="eastAsia"/>
          <w:b w:val="0"/>
          <w:bCs/>
          <w:sz w:val="24"/>
          <w:szCs w:val="24"/>
        </w:rPr>
        <w:t>备学生。重视对学生的知识基础、认知能力、学习态度、思想特点和个性特征等方面的了解，做到最大限度地体现因材施教原则，做到最大限度的发展学生的智力和能力。 </w:t>
      </w:r>
    </w:p>
    <w:p>
      <w:pPr>
        <w:spacing w:line="44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（四）</w:t>
      </w:r>
      <w:r>
        <w:rPr>
          <w:rFonts w:hint="eastAsia"/>
          <w:b w:val="0"/>
          <w:bCs/>
          <w:sz w:val="24"/>
          <w:szCs w:val="24"/>
        </w:rPr>
        <w:t>备教学设计。根据学科特点、教学目标及学生的情况设计教学，</w:t>
      </w:r>
      <w:r>
        <w:rPr>
          <w:rFonts w:hint="eastAsia"/>
          <w:b w:val="0"/>
          <w:bCs/>
          <w:sz w:val="24"/>
          <w:szCs w:val="24"/>
          <w:lang w:eastAsia="zh-CN"/>
        </w:rPr>
        <w:t>充分预设</w:t>
      </w:r>
      <w:r>
        <w:rPr>
          <w:rFonts w:hint="eastAsia"/>
          <w:b w:val="0"/>
          <w:bCs/>
          <w:sz w:val="24"/>
          <w:szCs w:val="24"/>
        </w:rPr>
        <w:t>。 </w:t>
      </w:r>
    </w:p>
    <w:p>
      <w:pPr>
        <w:spacing w:line="44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（五）</w:t>
      </w:r>
      <w:r>
        <w:rPr>
          <w:rFonts w:hint="eastAsia"/>
          <w:b w:val="0"/>
          <w:bCs/>
          <w:sz w:val="24"/>
          <w:szCs w:val="24"/>
        </w:rPr>
        <w:t>备练习跟作业。教师要围绕教学目的、重点和难点精心设计课堂练习，</w:t>
      </w:r>
      <w:r>
        <w:rPr>
          <w:rFonts w:hint="eastAsia"/>
          <w:b w:val="0"/>
          <w:bCs/>
          <w:sz w:val="24"/>
          <w:szCs w:val="24"/>
          <w:lang w:eastAsia="zh-CN"/>
        </w:rPr>
        <w:t>让学生</w:t>
      </w:r>
      <w:r>
        <w:rPr>
          <w:rFonts w:hint="eastAsia"/>
          <w:b w:val="0"/>
          <w:bCs/>
          <w:sz w:val="24"/>
          <w:szCs w:val="24"/>
        </w:rPr>
        <w:t>巩固所学知识。遵循由简到难、循序渐进，知识与技能训练结合，布置</w:t>
      </w:r>
      <w:r>
        <w:rPr>
          <w:rFonts w:hint="eastAsia"/>
          <w:b w:val="0"/>
          <w:bCs/>
          <w:sz w:val="24"/>
          <w:szCs w:val="24"/>
          <w:lang w:eastAsia="zh-CN"/>
        </w:rPr>
        <w:t>合理</w:t>
      </w:r>
      <w:r>
        <w:rPr>
          <w:rFonts w:hint="eastAsia"/>
          <w:b w:val="0"/>
          <w:bCs/>
          <w:sz w:val="24"/>
          <w:szCs w:val="24"/>
        </w:rPr>
        <w:t>业。 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、备课</w:t>
      </w:r>
      <w:r>
        <w:rPr>
          <w:rFonts w:hint="eastAsia"/>
          <w:b/>
          <w:bCs/>
          <w:sz w:val="24"/>
          <w:szCs w:val="24"/>
          <w:lang w:eastAsia="zh-CN"/>
        </w:rPr>
        <w:t>的基本</w:t>
      </w:r>
      <w:r>
        <w:rPr>
          <w:rFonts w:hint="eastAsia"/>
          <w:b/>
          <w:bCs/>
          <w:sz w:val="24"/>
          <w:szCs w:val="24"/>
        </w:rPr>
        <w:t xml:space="preserve">要求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（一）</w:t>
      </w:r>
      <w:r>
        <w:rPr>
          <w:rFonts w:hint="eastAsia"/>
          <w:b w:val="0"/>
          <w:bCs w:val="0"/>
          <w:sz w:val="24"/>
          <w:szCs w:val="24"/>
        </w:rPr>
        <w:t>重视课程标准的学习和解读。</w:t>
      </w:r>
      <w:r>
        <w:rPr>
          <w:rFonts w:hint="eastAsia"/>
          <w:sz w:val="24"/>
          <w:szCs w:val="24"/>
        </w:rPr>
        <w:t xml:space="preserve">尤其是本学段课标要求，教学目标及实施建议的学习和解读。期初开展教材解读活动，做到统揽全局，胸有成竹。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（二）</w:t>
      </w:r>
      <w:r>
        <w:rPr>
          <w:rFonts w:hint="eastAsia"/>
          <w:sz w:val="24"/>
          <w:szCs w:val="24"/>
        </w:rPr>
        <w:t>把握教材的编写体系，知识特点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rFonts w:hint="eastAsia"/>
          <w:sz w:val="24"/>
          <w:szCs w:val="24"/>
        </w:rPr>
        <w:t>各部分内容在整个学科体系中的地位和价值，明了各部分知识、内容间的内在联系。倡导整组(整单元)备课，从知识的整体性，系统性出发，统筹安排每课时的知识重点。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（三）</w:t>
      </w:r>
      <w:r>
        <w:rPr>
          <w:rFonts w:hint="eastAsia"/>
          <w:sz w:val="24"/>
          <w:szCs w:val="24"/>
        </w:rPr>
        <w:t>备课坚持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十字诀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 xml:space="preserve">，阅读(通览教材，掌握内容)——探究(钻研教材，把握作者意图和教材内在联系)——定点(确定重点难点)——理路(理清作者思路，拟出教路，安排学路)——落实(从教材，教师，学生实际出发，选择有效教法，指导学法，组织教学结构)。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（四）合理利用</w:t>
      </w:r>
      <w:r>
        <w:rPr>
          <w:rFonts w:hint="eastAsia"/>
          <w:sz w:val="24"/>
          <w:szCs w:val="24"/>
        </w:rPr>
        <w:t>教参资料和</w:t>
      </w:r>
      <w:r>
        <w:rPr>
          <w:rFonts w:hint="eastAsia"/>
          <w:sz w:val="24"/>
          <w:szCs w:val="24"/>
          <w:lang w:eastAsia="zh-CN"/>
        </w:rPr>
        <w:t>集体备课资料</w:t>
      </w:r>
      <w:r>
        <w:rPr>
          <w:rFonts w:hint="eastAsia"/>
          <w:sz w:val="24"/>
          <w:szCs w:val="24"/>
        </w:rPr>
        <w:t>，联系实际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分析研究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消化吸收，形成自己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独特设计。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（五）</w:t>
      </w:r>
      <w:r>
        <w:rPr>
          <w:rFonts w:hint="eastAsia"/>
          <w:sz w:val="24"/>
          <w:szCs w:val="24"/>
        </w:rPr>
        <w:t>提倡超前备课，至少提前</w:t>
      </w:r>
      <w:r>
        <w:rPr>
          <w:rFonts w:hint="eastAsia"/>
          <w:sz w:val="24"/>
          <w:szCs w:val="24"/>
          <w:lang w:eastAsia="zh-CN"/>
        </w:rPr>
        <w:t>备</w:t>
      </w:r>
      <w:r>
        <w:rPr>
          <w:rFonts w:hint="eastAsia"/>
          <w:sz w:val="24"/>
          <w:szCs w:val="24"/>
          <w:lang w:val="en-US" w:eastAsia="zh-CN"/>
        </w:rPr>
        <w:t>1~3课时</w:t>
      </w:r>
      <w:r>
        <w:rPr>
          <w:rFonts w:hint="eastAsia"/>
          <w:sz w:val="24"/>
          <w:szCs w:val="24"/>
        </w:rPr>
        <w:t>，不能临教临备，更不能教后补备。上课前要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复备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 xml:space="preserve">，准备好教学用具。 </w:t>
      </w:r>
    </w:p>
    <w:p>
      <w:pPr>
        <w:spacing w:line="360" w:lineRule="auto"/>
        <w:rPr>
          <w:b w:val="0"/>
          <w:bCs w:val="0"/>
          <w:color w:val="FF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（六）</w:t>
      </w:r>
      <w:r>
        <w:rPr>
          <w:rFonts w:hint="eastAsia"/>
          <w:sz w:val="24"/>
          <w:szCs w:val="24"/>
        </w:rPr>
        <w:t>重视教学反思。每节课</w:t>
      </w:r>
      <w:r>
        <w:rPr>
          <w:rFonts w:hint="eastAsia"/>
          <w:sz w:val="24"/>
          <w:szCs w:val="24"/>
          <w:lang w:eastAsia="zh-CN"/>
        </w:rPr>
        <w:t>后</w:t>
      </w:r>
      <w:r>
        <w:rPr>
          <w:rFonts w:hint="eastAsia"/>
          <w:sz w:val="24"/>
          <w:szCs w:val="24"/>
        </w:rPr>
        <w:t>，教师应从理论层面深刻反思自己的教学行为，认真总结课堂教学的成败得失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对教案</w:t>
      </w:r>
      <w:r>
        <w:rPr>
          <w:rFonts w:hint="eastAsia"/>
          <w:sz w:val="24"/>
          <w:szCs w:val="24"/>
          <w:lang w:eastAsia="zh-CN"/>
        </w:rPr>
        <w:t>进行二次</w:t>
      </w:r>
      <w:r>
        <w:rPr>
          <w:rFonts w:hint="eastAsia"/>
          <w:sz w:val="24"/>
          <w:szCs w:val="24"/>
        </w:rPr>
        <w:t>修改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从正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反等方面写出有深度，有真情实感的教学后记。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40周岁以下（含40周岁）的老师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尽量课课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eastAsia="zh-CN"/>
        </w:rPr>
        <w:t>复备或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反思，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eastAsia="zh-CN"/>
        </w:rPr>
        <w:t>每单元至少有一篇深度反思，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每学期至少撰写2篇教学案例分析或论文；40周岁以上的老师，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eastAsia="zh-CN"/>
        </w:rPr>
        <w:t>一学期复备或反思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总量不得少于总课时的二分之一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eastAsia="zh-CN"/>
        </w:rPr>
        <w:t>，每单元至少有一篇深度反思，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每学期至少撰写1篇高质量的教学案例分析或论文；50周岁以上的老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师对教学反思的撰写不作要求。（教学案例字数必须1000字以上；论文必须2000字以上。）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522CF"/>
    <w:rsid w:val="18BD4BBF"/>
    <w:rsid w:val="24C53FAD"/>
    <w:rsid w:val="28203BEF"/>
    <w:rsid w:val="32D522CF"/>
    <w:rsid w:val="49086D8C"/>
    <w:rsid w:val="734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2019-11-12T07:38:00Z</dcterms:created>
  <dc:creator>小路</dc:creator>
  <cp:lastModifiedBy>小路</cp:lastModifiedBy>
  <dcterms:modified xsi:type="dcterms:W3CDTF">2019-11-18T07:04:57Z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